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861B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749B9C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19"/>
        <w:gridCol w:w="1144"/>
        <w:gridCol w:w="1992"/>
        <w:gridCol w:w="1228"/>
      </w:tblGrid>
      <w:tr w:rsidR="009A1A51" w:rsidRPr="00FC24A1" w14:paraId="32A4E8C5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2697471" w14:textId="5EE1C731" w:rsidR="009A1A51" w:rsidRPr="00FC24A1" w:rsidRDefault="00344D98" w:rsidP="008D70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E7AFE" w:rsidRPr="00FC24A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D16E2B" w:rsidRPr="00D16E2B">
              <w:rPr>
                <w:rFonts w:ascii="Times New Roman" w:hAnsi="Times New Roman"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FC24A1" w14:paraId="5D321FE7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829F9C" w14:textId="5B5706FD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91072" w:rsidRPr="00FC24A1">
              <w:rPr>
                <w:rFonts w:ascii="Times New Roman" w:hAnsi="Times New Roman"/>
                <w:sz w:val="20"/>
                <w:szCs w:val="20"/>
              </w:rPr>
              <w:t>Упознавање околине у парку</w:t>
            </w:r>
          </w:p>
        </w:tc>
      </w:tr>
      <w:tr w:rsidR="009A1A51" w:rsidRPr="00FC24A1" w14:paraId="5640EB49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FEC10D" w14:textId="4672291C" w:rsidR="009A1A51" w:rsidRPr="00FC24A1" w:rsidRDefault="009A1A51" w:rsidP="00D404D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404DA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Веиновић </w:t>
            </w:r>
            <w:r w:rsidR="000E7AFE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Зорица</w:t>
            </w:r>
          </w:p>
        </w:tc>
      </w:tr>
      <w:tr w:rsidR="009A1A51" w:rsidRPr="00FC24A1" w14:paraId="75FEC26B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8F2803" w14:textId="12C1AF5A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C24A1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0E7AFE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FC24A1" w14:paraId="3BBF46D3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758013" w14:textId="0EDC6334" w:rsidR="009A1A51" w:rsidRPr="00FC24A1" w:rsidRDefault="009A1A51" w:rsidP="009E15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E7AFE"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E1511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FC24A1" w14:paraId="6AE284C0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0CD209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E7AFE"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FC24A1" w14:paraId="22B10063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0B9FA8" w14:textId="77777777" w:rsidR="009A1A51" w:rsidRPr="00FC24A1" w:rsidRDefault="009A1A51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9288631" w14:textId="44BA1E22" w:rsidR="009A1A51" w:rsidRPr="00FC24A1" w:rsidRDefault="000E7AFE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 изборног курса је да студенти сагледају значај парка за целовити развој и здравље детета и могућности реализације </w:t>
            </w:r>
            <w:r w:rsidR="00F91072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тема из области упознавања околине 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 парку, као и да се оспособе за планирање и реализацију васпитно-образовних активности из области </w:t>
            </w:r>
            <w:r w:rsidR="00F91072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упознавања околине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парку.  </w:t>
            </w:r>
          </w:p>
        </w:tc>
      </w:tr>
      <w:tr w:rsidR="009A1A51" w:rsidRPr="00FC24A1" w14:paraId="77EF5999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688FBB" w14:textId="77777777" w:rsidR="009A1A51" w:rsidRPr="00FC24A1" w:rsidRDefault="009A1A51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13CB43A9" w14:textId="1F8750D5" w:rsidR="009A1A51" w:rsidRPr="00FC24A1" w:rsidRDefault="000E7AFE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крају изборног курса, засновано на теоријским сазнањима о значају парка за целовити развој и здравље детета и могућностима реализације </w:t>
            </w:r>
            <w:r w:rsidR="00F91072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тема из области упознавања околине 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 парку</w:t>
            </w:r>
            <w:r w:rsidR="00CB1179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, као и на  практичној примени неких решења у оквиру</w:t>
            </w:r>
            <w:r w:rsidR="00EA1F8D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теренск</w:t>
            </w:r>
            <w:r w:rsidR="00CB1179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</w:t>
            </w:r>
            <w:r w:rsidR="00EA1F8D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настав</w:t>
            </w:r>
            <w:r w:rsidR="00CB1179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, студенти ће умети да креирају сопствена решења у планирању и реализацији</w:t>
            </w:r>
            <w:r w:rsidRPr="00FC24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васпитно-образовних активности из области </w:t>
            </w:r>
            <w:r w:rsidR="00F91072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упознавања околине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парку.  </w:t>
            </w:r>
          </w:p>
        </w:tc>
      </w:tr>
      <w:tr w:rsidR="009A1A51" w:rsidRPr="00FC24A1" w14:paraId="31F90226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4D2D0E" w14:textId="77777777" w:rsidR="009A1A51" w:rsidRPr="00FC24A1" w:rsidRDefault="009A1A51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FC65046" w14:textId="77777777" w:rsidR="009A1A51" w:rsidRPr="00FC24A1" w:rsidRDefault="009A1A51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D497C23" w14:textId="77777777" w:rsidR="00A46E38" w:rsidRPr="00FC24A1" w:rsidRDefault="00CB1179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1. Значај парка.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Интринзична и инструментална вредност парка као екосистема. Еколошки, естетски, културни разлози за очување парка. Значај боравка у парку и реализације </w:t>
            </w:r>
            <w:r w:rsidR="00A46E38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тема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C24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</w:t>
            </w:r>
            <w:r w:rsidRPr="00FC24A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природи (парку) за богаћење дечјег сензорног искуства, психо-физичко здравље и развој деце, њихову социјализацију и мотивацију за учење, као и за ефикасно остваривање </w:t>
            </w:r>
            <w:r w:rsidR="00A46E38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циљева из области упознавања околине. </w:t>
            </w:r>
          </w:p>
          <w:p w14:paraId="615B209D" w14:textId="40821EC8" w:rsidR="009A1A51" w:rsidRPr="00FC24A1" w:rsidRDefault="00CB1179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2. Методички аспекти </w:t>
            </w:r>
            <w:r w:rsidR="005E47DB"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упознавања околине у парку.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E47DB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Теме и циљеви из области упознавања околине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које је могуће и пожељно реализовати у парку. Припремање и могућности реализовања васпитно-образовних активности из области </w:t>
            </w:r>
            <w:r w:rsidR="005E47DB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упознавања околине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парку. Презентације и изложбе као резултат </w:t>
            </w:r>
            <w:r w:rsidR="005E47DB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активности 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реализованих у парку. </w:t>
            </w:r>
            <w:r w:rsidR="00ED15E6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Примери активности из области </w:t>
            </w:r>
            <w:r w:rsidR="005E47DB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упознавања околине</w:t>
            </w:r>
            <w:r w:rsidR="00ED15E6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парку.</w:t>
            </w:r>
          </w:p>
          <w:p w14:paraId="04B86B4C" w14:textId="0CFC53FA" w:rsidR="009A1A51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Теренски рад – примери истраживачких, игроликих и пројектних активности (кроз индивидуални и кооперативни рад) у парку: уочавање услова живота у парку; идентификовање и уочавање разноврсности биљака и животиња из непосредног окружења на основу њиховог спољашњег изгледа; уочавање њихове међусобне и повезаности са неживом природом; процењивање поступака којима људи негативно и позитивно утичу на природу; примена мера за заштиту животне средине у парку и друге.</w:t>
            </w:r>
          </w:p>
        </w:tc>
      </w:tr>
      <w:tr w:rsidR="009A1A51" w:rsidRPr="00FC24A1" w14:paraId="56D4034F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8D446D8" w14:textId="77777777" w:rsidR="009A1A51" w:rsidRPr="00FC24A1" w:rsidRDefault="009A1A51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4149FA5" w14:textId="77777777" w:rsidR="00ED15E6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Банђур, В. и Веиновић, З.  (2008). Школа у природи и образовање за животну средину – шума као учионица. Педагошка стварност, 9-10, 973-981. </w:t>
            </w:r>
          </w:p>
          <w:p w14:paraId="163D543C" w14:textId="77777777" w:rsidR="00ED15E6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2. Bratman et al. (2015). The benefits of nature experience: Improved affect and cognition. Landscape and Urban Planning, 138, 41–50.</w:t>
            </w:r>
          </w:p>
          <w:p w14:paraId="49D54CBA" w14:textId="77777777" w:rsidR="00ED15E6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3. Louv, R. (2016). Posljednje dijete u šumi. Lekenik: Ostvarenje. (одабрана поглавља, укупно: 50 страна)</w:t>
            </w:r>
          </w:p>
          <w:p w14:paraId="16ED47A0" w14:textId="77777777" w:rsidR="00ED15E6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4. Матановић, В. (2003). Како да сачувамо свет око нас: приручник за учитеље и васпитаче. Земун: Нијанса. (одабрана поглавља, укупно: 50 страна)</w:t>
            </w:r>
          </w:p>
          <w:p w14:paraId="27E1869D" w14:textId="77777777" w:rsidR="00ED15E6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5. Матановић, В. и Веиновић, З. (2003). Еколошко- природњачки водич са методичким упутствима за учитеље. Београд: Савез педагошких друштава Југославије и Министарство здравља и заштите животне околине – Управа за заштиту животне околине. (одабрана поглавља, укупно: 20 страна)</w:t>
            </w:r>
          </w:p>
          <w:p w14:paraId="207F8312" w14:textId="4B797C86" w:rsidR="009A1A51" w:rsidRPr="00FC24A1" w:rsidRDefault="00ED15E6" w:rsidP="00FC24A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6. Павловић, В. (2013). Екологија и етика. У: Павловић, В. (прир.). Екологија, религија, етика (13-35). Београд: Завод за уџбенике и Еко центар.</w:t>
            </w:r>
          </w:p>
        </w:tc>
      </w:tr>
      <w:tr w:rsidR="009A1A51" w:rsidRPr="00FC24A1" w14:paraId="7D7925F5" w14:textId="77777777" w:rsidTr="009E1511">
        <w:trPr>
          <w:trHeight w:val="227"/>
          <w:jc w:val="center"/>
        </w:trPr>
        <w:tc>
          <w:tcPr>
            <w:tcW w:w="3067" w:type="dxa"/>
            <w:vAlign w:val="center"/>
          </w:tcPr>
          <w:p w14:paraId="1E8FC944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FC24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0D28E7D5" w14:textId="5418BC0D" w:rsidR="009A1A51" w:rsidRPr="00FC24A1" w:rsidRDefault="009A1A51" w:rsidP="009E15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FC24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D15E6" w:rsidRPr="00FC24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E1511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75529DB5" w14:textId="31B42A75" w:rsidR="009A1A51" w:rsidRPr="00FC24A1" w:rsidRDefault="009A1A51" w:rsidP="009E15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Cyrl-CS"/>
              </w:rPr>
            </w:pPr>
            <w:r w:rsidRPr="00FC24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D15E6" w:rsidRPr="00FC24A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E1511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C24A1" w14:paraId="46137F23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B215ED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4A650D" w14:textId="5D8B8C54" w:rsidR="009A1A51" w:rsidRPr="00FC24A1" w:rsidRDefault="0032176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2176C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метода практичних радова, демонстрација</w:t>
            </w:r>
          </w:p>
        </w:tc>
      </w:tr>
      <w:tr w:rsidR="009A1A51" w:rsidRPr="00FC24A1" w14:paraId="490C22A4" w14:textId="77777777" w:rsidTr="009E151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012C44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FC24A1" w:rsidRPr="00FC24A1" w14:paraId="20523C09" w14:textId="77777777" w:rsidTr="000158C8">
        <w:trPr>
          <w:trHeight w:val="227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3D1" w14:textId="6833CB58" w:rsidR="00FC24A1" w:rsidRPr="00FC24A1" w:rsidRDefault="00FC24A1" w:rsidP="00FC2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449" w14:textId="260CEDC0" w:rsidR="00FC24A1" w:rsidRPr="00FC24A1" w:rsidRDefault="00FC24A1" w:rsidP="00FC2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6EB2" w14:textId="6129F67F" w:rsidR="00FC24A1" w:rsidRPr="00FC24A1" w:rsidRDefault="00FC24A1" w:rsidP="00FC2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C20" w14:textId="02AE499D" w:rsidR="00FC24A1" w:rsidRPr="00FC24A1" w:rsidRDefault="00FC24A1" w:rsidP="00FC2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FC24A1" w14:paraId="710804EE" w14:textId="77777777" w:rsidTr="009E1511">
        <w:trPr>
          <w:trHeight w:val="227"/>
          <w:jc w:val="center"/>
        </w:trPr>
        <w:tc>
          <w:tcPr>
            <w:tcW w:w="3067" w:type="dxa"/>
            <w:vAlign w:val="center"/>
          </w:tcPr>
          <w:p w14:paraId="0DD5F8E5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64BA1193" w14:textId="16FDF568" w:rsidR="009A1A51" w:rsidRPr="00FC24A1" w:rsidRDefault="00ED15E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514130EF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CFF1651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C24A1" w14:paraId="69518A17" w14:textId="77777777" w:rsidTr="009E1511">
        <w:trPr>
          <w:trHeight w:val="227"/>
          <w:jc w:val="center"/>
        </w:trPr>
        <w:tc>
          <w:tcPr>
            <w:tcW w:w="3067" w:type="dxa"/>
            <w:vAlign w:val="center"/>
          </w:tcPr>
          <w:p w14:paraId="5BB200B1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56D1653C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3A258DF5" w14:textId="67CD9B6D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E1511"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DC3BDB4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FC24A1" w14:paraId="4E947919" w14:textId="77777777" w:rsidTr="009E1511">
        <w:trPr>
          <w:trHeight w:val="227"/>
          <w:jc w:val="center"/>
        </w:trPr>
        <w:tc>
          <w:tcPr>
            <w:tcW w:w="3067" w:type="dxa"/>
            <w:vAlign w:val="center"/>
          </w:tcPr>
          <w:p w14:paraId="782B7D2D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376E2BF9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1899B66B" w14:textId="59F3E4CB" w:rsidR="009A1A51" w:rsidRPr="00FC24A1" w:rsidRDefault="001743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израда и одбрана семинарског рада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BF7DADF" w14:textId="34CB400F" w:rsidR="009A1A51" w:rsidRPr="00FC24A1" w:rsidRDefault="001743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FC24A1" w14:paraId="4243ABD6" w14:textId="77777777" w:rsidTr="009E1511">
        <w:trPr>
          <w:trHeight w:val="227"/>
          <w:jc w:val="center"/>
        </w:trPr>
        <w:tc>
          <w:tcPr>
            <w:tcW w:w="3067" w:type="dxa"/>
            <w:vAlign w:val="center"/>
          </w:tcPr>
          <w:p w14:paraId="30F696FD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C24A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7F0B38C1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6" w:type="dxa"/>
            <w:gridSpan w:val="2"/>
            <w:shd w:val="clear" w:color="auto" w:fill="auto"/>
            <w:vAlign w:val="center"/>
          </w:tcPr>
          <w:p w14:paraId="6C8D43F0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027449E6" w14:textId="77777777" w:rsidR="009A1A51" w:rsidRPr="00FC24A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6E157E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7DF5F6A8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5006C"/>
    <w:rsid w:val="000E7AFE"/>
    <w:rsid w:val="0017433F"/>
    <w:rsid w:val="002E6724"/>
    <w:rsid w:val="0032176C"/>
    <w:rsid w:val="00344D98"/>
    <w:rsid w:val="004F5471"/>
    <w:rsid w:val="005E47DB"/>
    <w:rsid w:val="0067289D"/>
    <w:rsid w:val="007C3AA8"/>
    <w:rsid w:val="008D7068"/>
    <w:rsid w:val="00920F6F"/>
    <w:rsid w:val="00924E27"/>
    <w:rsid w:val="009A1A51"/>
    <w:rsid w:val="009E1511"/>
    <w:rsid w:val="00A46E38"/>
    <w:rsid w:val="00CB1179"/>
    <w:rsid w:val="00D12FAD"/>
    <w:rsid w:val="00D16E2B"/>
    <w:rsid w:val="00D404DA"/>
    <w:rsid w:val="00EA1F8D"/>
    <w:rsid w:val="00ED15E6"/>
    <w:rsid w:val="00F91072"/>
    <w:rsid w:val="00FC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18E5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9</cp:revision>
  <dcterms:created xsi:type="dcterms:W3CDTF">2020-06-15T19:05:00Z</dcterms:created>
  <dcterms:modified xsi:type="dcterms:W3CDTF">2021-07-06T13:00:00Z</dcterms:modified>
</cp:coreProperties>
</file>